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FFC" w:rsidRPr="00944FFC" w:rsidRDefault="00944FFC" w:rsidP="00944FFC">
      <w:pPr>
        <w:widowControl/>
        <w:wordWrap w:val="0"/>
        <w:spacing w:before="100" w:beforeAutospacing="1" w:after="100" w:afterAutospacing="1"/>
        <w:jc w:val="left"/>
        <w:outlineLvl w:val="1"/>
        <w:rPr>
          <w:rFonts w:ascii="メイリオ" w:eastAsia="メイリオ" w:hAnsi="メイリオ" w:cs="メイリオ"/>
          <w:b/>
          <w:bCs/>
          <w:color w:val="222222"/>
          <w:kern w:val="0"/>
          <w:sz w:val="32"/>
          <w:szCs w:val="32"/>
        </w:rPr>
      </w:pPr>
      <w:r w:rsidRPr="00944FFC">
        <w:rPr>
          <w:rFonts w:ascii="メイリオ" w:eastAsia="メイリオ" w:hAnsi="メイリオ" w:cs="メイリオ" w:hint="eastAsia"/>
          <w:b/>
          <w:bCs/>
          <w:color w:val="222222"/>
          <w:kern w:val="0"/>
          <w:sz w:val="32"/>
          <w:szCs w:val="32"/>
        </w:rPr>
        <w:t>使用登録について</w:t>
      </w:r>
    </w:p>
    <w:p w:rsidR="00944FFC" w:rsidRPr="00944FFC" w:rsidRDefault="00944FFC" w:rsidP="00944FFC">
      <w:pPr>
        <w:widowControl/>
        <w:wordWrap w:val="0"/>
        <w:spacing w:before="100" w:beforeAutospacing="1" w:after="100" w:afterAutospacing="1"/>
        <w:jc w:val="left"/>
        <w:outlineLvl w:val="2"/>
        <w:rPr>
          <w:rFonts w:ascii="メイリオ" w:eastAsia="メイリオ" w:hAnsi="メイリオ" w:cs="メイリオ" w:hint="eastAsia"/>
          <w:b/>
          <w:bCs/>
          <w:color w:val="222222"/>
          <w:kern w:val="0"/>
          <w:sz w:val="24"/>
          <w:szCs w:val="24"/>
        </w:rPr>
      </w:pPr>
      <w:r w:rsidRPr="00944FFC">
        <w:rPr>
          <w:rFonts w:ascii="メイリオ" w:eastAsia="メイリオ" w:hAnsi="メイリオ" w:cs="メイリオ" w:hint="eastAsia"/>
          <w:b/>
          <w:bCs/>
          <w:color w:val="222222"/>
          <w:kern w:val="0"/>
          <w:sz w:val="24"/>
          <w:szCs w:val="24"/>
        </w:rPr>
        <w:t>使用登録の要件</w:t>
      </w:r>
    </w:p>
    <w:p w:rsidR="00944FFC" w:rsidRPr="00944FFC" w:rsidRDefault="00944FFC" w:rsidP="00944FFC">
      <w:pPr>
        <w:widowControl/>
        <w:numPr>
          <w:ilvl w:val="0"/>
          <w:numId w:val="1"/>
        </w:numPr>
        <w:wordWrap w:val="0"/>
        <w:spacing w:before="100" w:beforeAutospacing="1" w:after="100" w:afterAutospacing="1"/>
        <w:jc w:val="left"/>
        <w:rPr>
          <w:rFonts w:ascii="メイリオ" w:eastAsia="メイリオ" w:hAnsi="メイリオ" w:cs="メイリオ" w:hint="eastAsia"/>
          <w:color w:val="222222"/>
          <w:kern w:val="0"/>
          <w:sz w:val="22"/>
        </w:rPr>
      </w:pPr>
      <w:r w:rsidRPr="00944FFC">
        <w:rPr>
          <w:rFonts w:ascii="メイリオ" w:eastAsia="メイリオ" w:hAnsi="メイリオ" w:cs="メイリオ" w:hint="eastAsia"/>
          <w:color w:val="222222"/>
          <w:kern w:val="0"/>
          <w:sz w:val="22"/>
        </w:rPr>
        <w:t>構成員は3名以上（過半数の者が市内の在住者、在勤者、在学者）であること。</w:t>
      </w:r>
    </w:p>
    <w:p w:rsidR="00944FFC" w:rsidRPr="00944FFC" w:rsidRDefault="00944FFC" w:rsidP="00944FFC">
      <w:pPr>
        <w:widowControl/>
        <w:numPr>
          <w:ilvl w:val="0"/>
          <w:numId w:val="1"/>
        </w:numPr>
        <w:wordWrap w:val="0"/>
        <w:spacing w:before="100" w:beforeAutospacing="1" w:after="100" w:afterAutospacing="1"/>
        <w:jc w:val="left"/>
        <w:rPr>
          <w:rFonts w:ascii="メイリオ" w:eastAsia="メイリオ" w:hAnsi="メイリオ" w:cs="メイリオ" w:hint="eastAsia"/>
          <w:color w:val="222222"/>
          <w:kern w:val="0"/>
          <w:sz w:val="22"/>
        </w:rPr>
      </w:pPr>
      <w:r w:rsidRPr="00944FFC">
        <w:rPr>
          <w:rFonts w:ascii="メイリオ" w:eastAsia="メイリオ" w:hAnsi="メイリオ" w:cs="メイリオ" w:hint="eastAsia"/>
          <w:color w:val="222222"/>
          <w:kern w:val="0"/>
          <w:sz w:val="22"/>
        </w:rPr>
        <w:t>活動目的に男女共同参画社会づくりに向けた取り組みが含まれていること。</w:t>
      </w:r>
    </w:p>
    <w:p w:rsidR="00944FFC" w:rsidRPr="00944FFC" w:rsidRDefault="00944FFC" w:rsidP="00944FFC">
      <w:pPr>
        <w:widowControl/>
        <w:numPr>
          <w:ilvl w:val="0"/>
          <w:numId w:val="1"/>
        </w:numPr>
        <w:wordWrap w:val="0"/>
        <w:spacing w:before="100" w:beforeAutospacing="1" w:after="100" w:afterAutospacing="1"/>
        <w:jc w:val="left"/>
        <w:rPr>
          <w:rFonts w:ascii="メイリオ" w:eastAsia="メイリオ" w:hAnsi="メイリオ" w:cs="メイリオ" w:hint="eastAsia"/>
          <w:color w:val="222222"/>
          <w:kern w:val="0"/>
          <w:sz w:val="22"/>
        </w:rPr>
      </w:pPr>
      <w:r w:rsidRPr="00944FFC">
        <w:rPr>
          <w:rFonts w:ascii="メイリオ" w:eastAsia="メイリオ" w:hAnsi="メイリオ" w:cs="メイリオ" w:hint="eastAsia"/>
          <w:color w:val="222222"/>
          <w:kern w:val="0"/>
          <w:sz w:val="22"/>
        </w:rPr>
        <w:t>年1回以上、使用登録者の構成員はセンターが主催する事業に参加し、男女共同参画の理解を深めること</w:t>
      </w:r>
    </w:p>
    <w:p w:rsidR="00944FFC" w:rsidRPr="00944FFC" w:rsidRDefault="00944FFC" w:rsidP="00944FFC">
      <w:pPr>
        <w:widowControl/>
        <w:numPr>
          <w:ilvl w:val="0"/>
          <w:numId w:val="1"/>
        </w:numPr>
        <w:wordWrap w:val="0"/>
        <w:spacing w:before="100" w:beforeAutospacing="1" w:after="100" w:afterAutospacing="1"/>
        <w:jc w:val="left"/>
        <w:rPr>
          <w:rFonts w:ascii="メイリオ" w:eastAsia="メイリオ" w:hAnsi="メイリオ" w:cs="メイリオ" w:hint="eastAsia"/>
          <w:color w:val="222222"/>
          <w:kern w:val="0"/>
          <w:sz w:val="22"/>
        </w:rPr>
      </w:pPr>
      <w:r w:rsidRPr="00944FFC">
        <w:rPr>
          <w:rFonts w:ascii="メイリオ" w:eastAsia="メイリオ" w:hAnsi="メイリオ" w:cs="メイリオ" w:hint="eastAsia"/>
          <w:color w:val="222222"/>
          <w:kern w:val="0"/>
          <w:sz w:val="22"/>
        </w:rPr>
        <w:t>年1回以上、登録団体等が行う自主活動の中で、男女共同参画の視点で講座等を実施するように努めること（努力義務）</w:t>
      </w:r>
    </w:p>
    <w:p w:rsidR="00944FFC" w:rsidRPr="00944FFC" w:rsidRDefault="00944FFC" w:rsidP="00944FFC">
      <w:pPr>
        <w:widowControl/>
        <w:numPr>
          <w:ilvl w:val="0"/>
          <w:numId w:val="1"/>
        </w:numPr>
        <w:wordWrap w:val="0"/>
        <w:spacing w:before="100" w:beforeAutospacing="1" w:after="100" w:afterAutospacing="1"/>
        <w:jc w:val="left"/>
        <w:rPr>
          <w:rFonts w:ascii="メイリオ" w:eastAsia="メイリオ" w:hAnsi="メイリオ" w:cs="メイリオ" w:hint="eastAsia"/>
          <w:color w:val="222222"/>
          <w:kern w:val="0"/>
          <w:sz w:val="22"/>
        </w:rPr>
      </w:pPr>
      <w:r w:rsidRPr="00944FFC">
        <w:rPr>
          <w:rFonts w:ascii="メイリオ" w:eastAsia="メイリオ" w:hAnsi="メイリオ" w:cs="メイリオ" w:hint="eastAsia"/>
          <w:color w:val="222222"/>
          <w:kern w:val="0"/>
          <w:sz w:val="22"/>
        </w:rPr>
        <w:t>活動内容が営利活動、政治活動又は宗教活動でないこと</w:t>
      </w:r>
    </w:p>
    <w:p w:rsidR="00944FFC" w:rsidRPr="00944FFC" w:rsidRDefault="00944FFC" w:rsidP="00944FFC">
      <w:pPr>
        <w:widowControl/>
        <w:numPr>
          <w:ilvl w:val="0"/>
          <w:numId w:val="1"/>
        </w:numPr>
        <w:wordWrap w:val="0"/>
        <w:spacing w:before="100" w:beforeAutospacing="1" w:after="100" w:afterAutospacing="1"/>
        <w:jc w:val="left"/>
        <w:rPr>
          <w:rFonts w:ascii="メイリオ" w:eastAsia="メイリオ" w:hAnsi="メイリオ" w:cs="メイリオ" w:hint="eastAsia"/>
          <w:color w:val="222222"/>
          <w:kern w:val="0"/>
          <w:sz w:val="22"/>
        </w:rPr>
      </w:pPr>
      <w:r w:rsidRPr="00944FFC">
        <w:rPr>
          <w:rFonts w:ascii="メイリオ" w:eastAsia="メイリオ" w:hAnsi="メイリオ" w:cs="メイリオ" w:hint="eastAsia"/>
          <w:color w:val="222222"/>
          <w:kern w:val="0"/>
          <w:sz w:val="22"/>
        </w:rPr>
        <w:t>正当な理由が無い限り、参加を希望する者を拒まないこと</w:t>
      </w:r>
    </w:p>
    <w:p w:rsidR="00944FFC" w:rsidRPr="00944FFC" w:rsidRDefault="00944FFC" w:rsidP="00944FFC">
      <w:pPr>
        <w:widowControl/>
        <w:wordWrap w:val="0"/>
        <w:spacing w:before="100" w:beforeAutospacing="1" w:after="100" w:afterAutospacing="1"/>
        <w:jc w:val="left"/>
        <w:outlineLvl w:val="2"/>
        <w:rPr>
          <w:rFonts w:ascii="メイリオ" w:eastAsia="メイリオ" w:hAnsi="メイリオ" w:cs="メイリオ" w:hint="eastAsia"/>
          <w:b/>
          <w:bCs/>
          <w:color w:val="222222"/>
          <w:kern w:val="0"/>
          <w:sz w:val="24"/>
          <w:szCs w:val="24"/>
        </w:rPr>
      </w:pPr>
      <w:r w:rsidRPr="00944FFC">
        <w:rPr>
          <w:rFonts w:ascii="メイリオ" w:eastAsia="メイリオ" w:hAnsi="メイリオ" w:cs="メイリオ" w:hint="eastAsia"/>
          <w:b/>
          <w:bCs/>
          <w:color w:val="222222"/>
          <w:kern w:val="0"/>
          <w:sz w:val="24"/>
          <w:szCs w:val="24"/>
        </w:rPr>
        <w:t>使用登録申請時に必要な書類</w:t>
      </w:r>
    </w:p>
    <w:p w:rsidR="00944FFC" w:rsidRPr="00944FFC" w:rsidRDefault="00944FFC" w:rsidP="00944FFC">
      <w:pPr>
        <w:widowControl/>
        <w:numPr>
          <w:ilvl w:val="0"/>
          <w:numId w:val="2"/>
        </w:numPr>
        <w:wordWrap w:val="0"/>
        <w:spacing w:before="100" w:beforeAutospacing="1" w:after="100" w:afterAutospacing="1"/>
        <w:jc w:val="left"/>
        <w:rPr>
          <w:rFonts w:ascii="メイリオ" w:eastAsia="メイリオ" w:hAnsi="メイリオ" w:cs="メイリオ" w:hint="eastAsia"/>
          <w:color w:val="222222"/>
          <w:kern w:val="0"/>
          <w:sz w:val="22"/>
        </w:rPr>
      </w:pPr>
      <w:r w:rsidRPr="00944FFC">
        <w:rPr>
          <w:rFonts w:ascii="メイリオ" w:eastAsia="メイリオ" w:hAnsi="メイリオ" w:cs="メイリオ" w:hint="eastAsia"/>
          <w:color w:val="222222"/>
          <w:kern w:val="0"/>
          <w:sz w:val="22"/>
        </w:rPr>
        <w:t>宮崎市男女共同参画センター使用登録申請書</w:t>
      </w:r>
    </w:p>
    <w:p w:rsidR="00944FFC" w:rsidRPr="00944FFC" w:rsidRDefault="00944FFC" w:rsidP="00944FFC">
      <w:pPr>
        <w:widowControl/>
        <w:numPr>
          <w:ilvl w:val="0"/>
          <w:numId w:val="2"/>
        </w:numPr>
        <w:wordWrap w:val="0"/>
        <w:spacing w:before="100" w:beforeAutospacing="1" w:after="100" w:afterAutospacing="1"/>
        <w:jc w:val="left"/>
        <w:rPr>
          <w:rFonts w:ascii="メイリオ" w:eastAsia="メイリオ" w:hAnsi="メイリオ" w:cs="メイリオ" w:hint="eastAsia"/>
          <w:color w:val="222222"/>
          <w:kern w:val="0"/>
          <w:sz w:val="22"/>
        </w:rPr>
      </w:pPr>
      <w:r w:rsidRPr="00944FFC">
        <w:rPr>
          <w:rFonts w:ascii="メイリオ" w:eastAsia="メイリオ" w:hAnsi="メイリオ" w:cs="メイリオ" w:hint="eastAsia"/>
          <w:color w:val="222222"/>
          <w:kern w:val="0"/>
          <w:sz w:val="22"/>
        </w:rPr>
        <w:t>定款、会則又はこれに準ずるもの</w:t>
      </w:r>
    </w:p>
    <w:p w:rsidR="00944FFC" w:rsidRPr="00944FFC" w:rsidRDefault="00944FFC" w:rsidP="00944FFC">
      <w:pPr>
        <w:widowControl/>
        <w:numPr>
          <w:ilvl w:val="0"/>
          <w:numId w:val="2"/>
        </w:numPr>
        <w:wordWrap w:val="0"/>
        <w:spacing w:before="100" w:beforeAutospacing="1" w:after="100" w:afterAutospacing="1"/>
        <w:jc w:val="left"/>
        <w:rPr>
          <w:rFonts w:ascii="メイリオ" w:eastAsia="メイリオ" w:hAnsi="メイリオ" w:cs="メイリオ" w:hint="eastAsia"/>
          <w:color w:val="222222"/>
          <w:kern w:val="0"/>
          <w:sz w:val="22"/>
        </w:rPr>
      </w:pPr>
      <w:r w:rsidRPr="00944FFC">
        <w:rPr>
          <w:rFonts w:ascii="メイリオ" w:eastAsia="メイリオ" w:hAnsi="メイリオ" w:cs="メイリオ" w:hint="eastAsia"/>
          <w:color w:val="222222"/>
          <w:kern w:val="0"/>
          <w:sz w:val="22"/>
        </w:rPr>
        <w:t>構成員の名簿</w:t>
      </w:r>
    </w:p>
    <w:p w:rsidR="00944FFC" w:rsidRPr="00944FFC" w:rsidRDefault="00944FFC" w:rsidP="00944FFC">
      <w:pPr>
        <w:widowControl/>
        <w:numPr>
          <w:ilvl w:val="0"/>
          <w:numId w:val="2"/>
        </w:numPr>
        <w:wordWrap w:val="0"/>
        <w:spacing w:before="100" w:beforeAutospacing="1" w:after="100" w:afterAutospacing="1"/>
        <w:jc w:val="left"/>
        <w:rPr>
          <w:rFonts w:ascii="メイリオ" w:eastAsia="メイリオ" w:hAnsi="メイリオ" w:cs="メイリオ" w:hint="eastAsia"/>
          <w:color w:val="222222"/>
          <w:kern w:val="0"/>
          <w:sz w:val="22"/>
        </w:rPr>
      </w:pPr>
      <w:r w:rsidRPr="00944FFC">
        <w:rPr>
          <w:rFonts w:ascii="メイリオ" w:eastAsia="メイリオ" w:hAnsi="メイリオ" w:cs="メイリオ" w:hint="eastAsia"/>
          <w:color w:val="222222"/>
          <w:kern w:val="0"/>
          <w:sz w:val="22"/>
        </w:rPr>
        <w:t>その他市長が必要と認める書類</w:t>
      </w:r>
      <w:bookmarkStart w:id="0" w:name="_GoBack"/>
      <w:bookmarkEnd w:id="0"/>
    </w:p>
    <w:sectPr w:rsidR="00944FFC" w:rsidRPr="00944F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96A7B"/>
    <w:multiLevelType w:val="multilevel"/>
    <w:tmpl w:val="60400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8C6A00"/>
    <w:multiLevelType w:val="multilevel"/>
    <w:tmpl w:val="857C7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FC"/>
    <w:rsid w:val="00416230"/>
    <w:rsid w:val="00944F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BF8406C-4298-4CCD-87FA-E505CD16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944FF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944FF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44FF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944FFC"/>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944F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54278">
      <w:bodyDiv w:val="1"/>
      <w:marLeft w:val="0"/>
      <w:marRight w:val="0"/>
      <w:marTop w:val="0"/>
      <w:marBottom w:val="0"/>
      <w:divBdr>
        <w:top w:val="none" w:sz="0" w:space="0" w:color="auto"/>
        <w:left w:val="none" w:sz="0" w:space="0" w:color="auto"/>
        <w:bottom w:val="none" w:sz="0" w:space="0" w:color="auto"/>
        <w:right w:val="none" w:sz="0" w:space="0" w:color="auto"/>
      </w:divBdr>
      <w:divsChild>
        <w:div w:id="1514567243">
          <w:marLeft w:val="0"/>
          <w:marRight w:val="0"/>
          <w:marTop w:val="0"/>
          <w:marBottom w:val="0"/>
          <w:divBdr>
            <w:top w:val="none" w:sz="0" w:space="0" w:color="auto"/>
            <w:left w:val="none" w:sz="0" w:space="0" w:color="auto"/>
            <w:bottom w:val="none" w:sz="0" w:space="0" w:color="auto"/>
            <w:right w:val="none" w:sz="0" w:space="0" w:color="auto"/>
          </w:divBdr>
          <w:divsChild>
            <w:div w:id="515072786">
              <w:marLeft w:val="0"/>
              <w:marRight w:val="0"/>
              <w:marTop w:val="0"/>
              <w:marBottom w:val="0"/>
              <w:divBdr>
                <w:top w:val="none" w:sz="0" w:space="0" w:color="auto"/>
                <w:left w:val="none" w:sz="0" w:space="0" w:color="auto"/>
                <w:bottom w:val="none" w:sz="0" w:space="0" w:color="auto"/>
                <w:right w:val="none" w:sz="0" w:space="0" w:color="auto"/>
              </w:divBdr>
              <w:divsChild>
                <w:div w:id="397367366">
                  <w:marLeft w:val="0"/>
                  <w:marRight w:val="0"/>
                  <w:marTop w:val="0"/>
                  <w:marBottom w:val="0"/>
                  <w:divBdr>
                    <w:top w:val="none" w:sz="0" w:space="0" w:color="auto"/>
                    <w:left w:val="none" w:sz="0" w:space="0" w:color="auto"/>
                    <w:bottom w:val="none" w:sz="0" w:space="0" w:color="auto"/>
                    <w:right w:val="none" w:sz="0" w:space="0" w:color="auto"/>
                  </w:divBdr>
                  <w:divsChild>
                    <w:div w:id="11464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1</cp:revision>
  <dcterms:created xsi:type="dcterms:W3CDTF">2015-11-27T00:34:00Z</dcterms:created>
  <dcterms:modified xsi:type="dcterms:W3CDTF">2015-11-27T00:36:00Z</dcterms:modified>
</cp:coreProperties>
</file>